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86" w:rsidRPr="006C5ED0" w:rsidRDefault="00645286" w:rsidP="00645286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Distribuidora de Medicamentos</w:t>
      </w:r>
    </w:p>
    <w:p w:rsidR="00645286" w:rsidRPr="006C5ED0" w:rsidRDefault="00645286" w:rsidP="00645286">
      <w:pPr>
        <w:jc w:val="both"/>
        <w:rPr>
          <w:b/>
          <w:sz w:val="32"/>
          <w:szCs w:val="32"/>
        </w:rPr>
      </w:pPr>
    </w:p>
    <w:p w:rsidR="00645286" w:rsidRDefault="00645286" w:rsidP="00645286">
      <w:pPr>
        <w:jc w:val="both"/>
      </w:pPr>
      <w:r>
        <w:t>CNAE: 4644301</w:t>
      </w:r>
    </w:p>
    <w:p w:rsidR="00645286" w:rsidRDefault="00645286" w:rsidP="00645286">
      <w:pPr>
        <w:jc w:val="both"/>
      </w:pPr>
    </w:p>
    <w:p w:rsidR="00645286" w:rsidRDefault="00645286" w:rsidP="00645286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CNPJ</w:t>
      </w:r>
      <w:r w:rsidR="001673CC">
        <w:t xml:space="preserve"> </w:t>
      </w:r>
      <w:r>
        <w:t>(jurídica) ou CPF (física)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Contrato Social/Alterações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Croqui de Localização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Planta Baixa e Fluxograma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 xml:space="preserve">. Técnico/Carteira de Identidade Profissional com registro no Conselho Regional de Farmácia /SC- cópia- 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Certificado de Regularidade do(s) Responsável Técnico(s)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Cópia da Autorização de Funcionamento da ANVISA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Cópia da Autorização de Funcionamento da Empresa Transportadora, fornecida pela ANVISA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Manual de Boas Práticas de sobre: recepção e inspeção das remessas, armazenamento, limpeza e manutenção das instalações, sistema de controle de roedores, registro das condições de armazenamento, segurança dos produtos estocados e instruções para seu transporte, movimentação de estoques para venda, controle dos pedidos dos clientes, produtos devolvidos e planos de recolhimento, segurança patrimonial e incêndio. Consultar Portaria Federal nº 802, de 08/10/1988 (</w:t>
      </w:r>
      <w:hyperlink r:id="rId5" w:history="1">
        <w:r>
          <w:rPr>
            <w:rStyle w:val="Hyperlink"/>
            <w:rFonts w:eastAsiaTheme="majorEastAsia"/>
          </w:rPr>
          <w:t>www.anvisa.gov.br</w:t>
        </w:r>
      </w:hyperlink>
      <w:r>
        <w:t xml:space="preserve">). 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 xml:space="preserve">Certificado de Programa informatizado liberado pela DVS, para a escrituração do comércio de medicamentos sujeitos a controle </w:t>
      </w:r>
      <w:proofErr w:type="gramStart"/>
      <w:r>
        <w:t>especial</w:t>
      </w:r>
      <w:proofErr w:type="gramEnd"/>
      <w:r>
        <w:t xml:space="preserve"> 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Declaração do horário de funcionamento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>Área geográfica de localização e atuação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 xml:space="preserve">Tipos de produtos/condições específicas de controle </w:t>
      </w:r>
    </w:p>
    <w:p w:rsidR="00645286" w:rsidRDefault="00645286" w:rsidP="00645286">
      <w:pPr>
        <w:numPr>
          <w:ilvl w:val="0"/>
          <w:numId w:val="1"/>
        </w:numPr>
        <w:jc w:val="both"/>
      </w:pPr>
      <w:r>
        <w:t xml:space="preserve">Alvará dos veículos da empresa transportadora fornecidos pela VISA local, atualizado, para o caso de terceirização do transporte de </w:t>
      </w:r>
      <w:proofErr w:type="gramStart"/>
      <w:r>
        <w:t>medicamentos</w:t>
      </w:r>
      <w:proofErr w:type="gramEnd"/>
    </w:p>
    <w:p w:rsidR="00645286" w:rsidRDefault="00645286" w:rsidP="00645286">
      <w:pPr>
        <w:numPr>
          <w:ilvl w:val="0"/>
          <w:numId w:val="1"/>
        </w:numPr>
        <w:jc w:val="both"/>
      </w:pPr>
      <w:r>
        <w:t>Certificado de propriedade atualizado dos veículos exclusivos para o transporte de produtos farmacêuticos, para o caso de empresa transportar medicamentos</w:t>
      </w:r>
    </w:p>
    <w:p w:rsidR="00DE6871" w:rsidRDefault="00645286" w:rsidP="00645286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286"/>
    <w:rsid w:val="001673CC"/>
    <w:rsid w:val="00645286"/>
    <w:rsid w:val="006852FE"/>
    <w:rsid w:val="006A24C0"/>
    <w:rsid w:val="00927BC7"/>
    <w:rsid w:val="009B205F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semiHidden/>
    <w:rsid w:val="00645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vis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2012-08-06T12:23:00Z</dcterms:created>
  <dcterms:modified xsi:type="dcterms:W3CDTF">2012-08-06T12:48:00Z</dcterms:modified>
</cp:coreProperties>
</file>